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F16">
        <w:rPr>
          <w:rFonts w:ascii="Times New Roman" w:hAnsi="Times New Roman" w:cs="Times New Roman"/>
          <w:sz w:val="24"/>
          <w:szCs w:val="24"/>
        </w:rPr>
        <w:t>СВЕДЕНИЯ</w:t>
      </w:r>
    </w:p>
    <w:p w:rsidR="009F5E5E" w:rsidRDefault="009F7CD6" w:rsidP="0081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 xml:space="preserve">о ведущей организации по кандидатской диссертации </w:t>
      </w:r>
      <w:r w:rsidR="00812720">
        <w:rPr>
          <w:rFonts w:ascii="Times New Roman" w:hAnsi="Times New Roman"/>
          <w:sz w:val="24"/>
          <w:szCs w:val="24"/>
        </w:rPr>
        <w:t>Кудряковой Ирины Валерьевны</w:t>
      </w:r>
      <w:r w:rsidR="00812720" w:rsidRPr="009D2ADB">
        <w:rPr>
          <w:rFonts w:ascii="Times New Roman" w:hAnsi="Times New Roman"/>
          <w:sz w:val="24"/>
          <w:szCs w:val="24"/>
        </w:rPr>
        <w:t xml:space="preserve"> «</w:t>
      </w:r>
      <w:r w:rsidR="00812720">
        <w:rPr>
          <w:rFonts w:ascii="Times New Roman" w:hAnsi="Times New Roman"/>
          <w:sz w:val="24"/>
          <w:szCs w:val="24"/>
        </w:rPr>
        <w:t xml:space="preserve">Биогенез везикул </w:t>
      </w:r>
      <w:proofErr w:type="spellStart"/>
      <w:r w:rsidR="00812720" w:rsidRPr="002D39DB">
        <w:rPr>
          <w:rFonts w:ascii="Times New Roman" w:hAnsi="Times New Roman"/>
          <w:i/>
          <w:sz w:val="24"/>
          <w:szCs w:val="24"/>
          <w:lang w:val="en-US"/>
        </w:rPr>
        <w:t>Lysobacter</w:t>
      </w:r>
      <w:r w:rsidR="00812720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="00812720" w:rsidRPr="002D39DB">
        <w:rPr>
          <w:rFonts w:ascii="Times New Roman" w:hAnsi="Times New Roman"/>
          <w:sz w:val="24"/>
          <w:szCs w:val="24"/>
        </w:rPr>
        <w:t xml:space="preserve">. </w:t>
      </w:r>
      <w:r w:rsidR="00812720">
        <w:rPr>
          <w:rFonts w:ascii="Times New Roman" w:hAnsi="Times New Roman"/>
          <w:sz w:val="24"/>
          <w:szCs w:val="24"/>
          <w:lang w:val="en-US"/>
        </w:rPr>
        <w:t>XL</w:t>
      </w:r>
      <w:r w:rsidR="00812720" w:rsidRPr="002D39DB">
        <w:rPr>
          <w:rFonts w:ascii="Times New Roman" w:hAnsi="Times New Roman"/>
          <w:sz w:val="24"/>
          <w:szCs w:val="24"/>
        </w:rPr>
        <w:t>1</w:t>
      </w:r>
      <w:r w:rsidR="00812720" w:rsidRPr="009D2ADB">
        <w:rPr>
          <w:rFonts w:ascii="Times New Roman" w:hAnsi="Times New Roman"/>
          <w:sz w:val="24"/>
          <w:szCs w:val="24"/>
        </w:rPr>
        <w:t>»</w:t>
      </w:r>
      <w:r w:rsidR="00812720">
        <w:rPr>
          <w:rFonts w:ascii="Times New Roman" w:hAnsi="Times New Roman"/>
          <w:sz w:val="24"/>
          <w:szCs w:val="24"/>
        </w:rPr>
        <w:t>,</w:t>
      </w:r>
      <w:r w:rsidR="00812720" w:rsidRPr="009D2ADB">
        <w:rPr>
          <w:rFonts w:ascii="Times New Roman" w:hAnsi="Times New Roman"/>
          <w:sz w:val="24"/>
          <w:szCs w:val="24"/>
        </w:rPr>
        <w:t xml:space="preserve"> представленн</w:t>
      </w:r>
      <w:r w:rsidR="00812720">
        <w:rPr>
          <w:rFonts w:ascii="Times New Roman" w:hAnsi="Times New Roman"/>
          <w:sz w:val="24"/>
          <w:szCs w:val="24"/>
        </w:rPr>
        <w:t>ой</w:t>
      </w:r>
      <w:r w:rsidR="00812720" w:rsidRPr="009D2ADB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 03.0</w:t>
      </w:r>
      <w:r w:rsidR="00812720" w:rsidRPr="002D39DB">
        <w:rPr>
          <w:rFonts w:ascii="Times New Roman" w:hAnsi="Times New Roman"/>
          <w:sz w:val="24"/>
          <w:szCs w:val="24"/>
        </w:rPr>
        <w:t>1</w:t>
      </w:r>
      <w:r w:rsidR="00812720" w:rsidRPr="009D2ADB">
        <w:rPr>
          <w:rFonts w:ascii="Times New Roman" w:hAnsi="Times New Roman"/>
          <w:sz w:val="24"/>
          <w:szCs w:val="24"/>
        </w:rPr>
        <w:t>.0</w:t>
      </w:r>
      <w:r w:rsidR="00812720" w:rsidRPr="002D39DB">
        <w:rPr>
          <w:rFonts w:ascii="Times New Roman" w:hAnsi="Times New Roman"/>
          <w:sz w:val="24"/>
          <w:szCs w:val="24"/>
        </w:rPr>
        <w:t>4</w:t>
      </w:r>
      <w:r w:rsidR="00812720">
        <w:rPr>
          <w:rFonts w:ascii="Times New Roman" w:hAnsi="Times New Roman"/>
          <w:sz w:val="24"/>
          <w:szCs w:val="24"/>
        </w:rPr>
        <w:t xml:space="preserve"> Биохимия</w:t>
      </w:r>
    </w:p>
    <w:p w:rsidR="00812720" w:rsidRPr="00812720" w:rsidRDefault="00812720" w:rsidP="0081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E5E" w:rsidRDefault="009F5E5E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:rsidR="009F7CD6" w:rsidRPr="00590F16" w:rsidRDefault="00812720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72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биохимии и физиологии растений и микроорганизмов Российской академии наук (ИБФРМ РАН)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893"/>
        <w:gridCol w:w="1192"/>
        <w:gridCol w:w="1985"/>
        <w:gridCol w:w="1984"/>
        <w:gridCol w:w="1843"/>
        <w:gridCol w:w="5889"/>
      </w:tblGrid>
      <w:tr w:rsidR="00EE3E94" w:rsidRPr="00590F16" w:rsidTr="00DE3621">
        <w:trPr>
          <w:jc w:val="center"/>
        </w:trPr>
        <w:tc>
          <w:tcPr>
            <w:tcW w:w="1893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192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984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843" w:type="dxa"/>
          </w:tcPr>
          <w:p w:rsidR="009F7CD6" w:rsidRPr="00590F16" w:rsidRDefault="00B43575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7CD6" w:rsidRPr="00590F16">
              <w:rPr>
                <w:rFonts w:ascii="Times New Roman" w:hAnsi="Times New Roman" w:cs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88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Основные научные труды</w:t>
            </w:r>
          </w:p>
        </w:tc>
      </w:tr>
      <w:tr w:rsidR="00EE3E94" w:rsidRPr="00506B53" w:rsidTr="00DE3621">
        <w:trPr>
          <w:jc w:val="center"/>
        </w:trPr>
        <w:tc>
          <w:tcPr>
            <w:tcW w:w="1893" w:type="dxa"/>
          </w:tcPr>
          <w:p w:rsidR="009F7CD6" w:rsidRPr="00812720" w:rsidRDefault="00B43575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Наталия Николаевна</w:t>
            </w:r>
          </w:p>
        </w:tc>
        <w:tc>
          <w:tcPr>
            <w:tcW w:w="1192" w:type="dxa"/>
          </w:tcPr>
          <w:p w:rsidR="009F7CD6" w:rsidRPr="00812720" w:rsidRDefault="00932A00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B43575" w:rsidRPr="00590F16" w:rsidRDefault="00B43575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биохимии и физиологии растений и микроорганизмов Российской академии наук (ИБФРМ РАН)</w:t>
            </w:r>
          </w:p>
          <w:p w:rsidR="009F7CD6" w:rsidRPr="00812720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7CD6" w:rsidRDefault="00932A00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435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930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0B4" w:rsidRPr="00812720" w:rsidRDefault="009300B4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43" w:type="dxa"/>
          </w:tcPr>
          <w:p w:rsidR="009F7CD6" w:rsidRDefault="009F7CD6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B4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3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3575" w:rsidRPr="00812720" w:rsidRDefault="00B43575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5889" w:type="dxa"/>
          </w:tcPr>
          <w:p w:rsidR="00A67B97" w:rsidRPr="0009513C" w:rsidRDefault="00A67B97" w:rsidP="0009513C">
            <w:pPr>
              <w:pStyle w:val="a5"/>
              <w:numPr>
                <w:ilvl w:val="0"/>
                <w:numId w:val="2"/>
              </w:numPr>
              <w:spacing w:before="120" w:after="120"/>
              <w:ind w:left="28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Pozdnyakova</w:t>
            </w:r>
            <w:proofErr w:type="spellEnd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Jarosz-Wilkolazka</w:t>
            </w:r>
            <w:proofErr w:type="spellEnd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Polak</w:t>
            </w:r>
            <w:proofErr w:type="spellEnd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Wlizlo</w:t>
            </w:r>
            <w:proofErr w:type="spellEnd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Dubrovskaya</w:t>
            </w:r>
            <w:proofErr w:type="spellEnd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Turkovskaya</w:t>
            </w:r>
            <w:proofErr w:type="spellEnd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(2017) Review: “Unique properties of fungal </w:t>
            </w:r>
            <w:proofErr w:type="spellStart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laccases</w:t>
            </w:r>
            <w:proofErr w:type="spellEnd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biodegradative</w:t>
            </w:r>
            <w:proofErr w:type="spellEnd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processes“ – Chapter 8 of book “</w:t>
            </w:r>
            <w:proofErr w:type="spellStart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Laccase</w:t>
            </w:r>
            <w:proofErr w:type="spellEnd"/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Applications</w:t>
            </w:r>
            <w:r w:rsid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Investigations and Insights”,</w:t>
            </w:r>
            <w:r w:rsidRPr="00095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Nova Science Publishers, Inc: 143-180.</w:t>
            </w:r>
          </w:p>
          <w:p w:rsidR="00C02163" w:rsidRPr="008A2960" w:rsidRDefault="00C02163" w:rsidP="007D6316">
            <w:pPr>
              <w:pStyle w:val="a5"/>
              <w:numPr>
                <w:ilvl w:val="0"/>
                <w:numId w:val="2"/>
              </w:numPr>
              <w:spacing w:before="120" w:after="120"/>
              <w:ind w:left="28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Pozdnyakova</w:t>
            </w:r>
            <w:proofErr w:type="spellEnd"/>
            <w:r w:rsidRPr="001D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1D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N.,</w:t>
            </w:r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Chernyshova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Grinev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Landesman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TurkovskayaO</w:t>
            </w:r>
            <w:proofErr w:type="spellEnd"/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84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Degradation</w:t>
            </w:r>
            <w:r w:rsidR="008A2960"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8A2960"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fluorine</w:t>
            </w:r>
            <w:r w:rsidR="008A2960"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8A2960"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fluoranthene</w:t>
            </w:r>
            <w:proofErr w:type="spellEnd"/>
            <w:r w:rsidR="008A2960"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8A2960"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A2960"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basidiomycete</w:t>
            </w:r>
            <w:proofErr w:type="spellEnd"/>
            <w:r w:rsidR="008A2960"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1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Pleurotus</w:t>
            </w:r>
            <w:proofErr w:type="spellEnd"/>
            <w:r w:rsidR="008A2960" w:rsidRPr="008A29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1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ostreatus</w:t>
            </w:r>
            <w:proofErr w:type="spellEnd"/>
            <w:r w:rsidRPr="00184C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="008A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 and microbiology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(2016) V.5</w:t>
            </w:r>
            <w:r w:rsid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A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6), 62</w:t>
            </w:r>
            <w:r w:rsid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</w:t>
            </w:r>
            <w:r w:rsid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2DBB" w:rsidRPr="0035671F" w:rsidRDefault="004F2DBB" w:rsidP="009C7D3E">
            <w:pPr>
              <w:pStyle w:val="a5"/>
              <w:numPr>
                <w:ilvl w:val="0"/>
                <w:numId w:val="2"/>
              </w:numPr>
              <w:spacing w:before="120" w:after="120"/>
              <w:ind w:left="28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Kulikova</w:t>
            </w:r>
            <w:proofErr w:type="spellEnd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N.A., Klein O.I., </w:t>
            </w:r>
            <w:proofErr w:type="spellStart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Pivchenko</w:t>
            </w:r>
            <w:proofErr w:type="spellEnd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Landesman</w:t>
            </w:r>
            <w:proofErr w:type="spellEnd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E.O., </w:t>
            </w:r>
            <w:proofErr w:type="spellStart"/>
            <w:r w:rsidRPr="001D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Pozdnyakova</w:t>
            </w:r>
            <w:proofErr w:type="spellEnd"/>
            <w:r w:rsidRPr="001D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N.N.,</w:t>
            </w:r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Turkovskaya</w:t>
            </w:r>
            <w:proofErr w:type="spellEnd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Zaichik</w:t>
            </w:r>
            <w:proofErr w:type="spellEnd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B.Ts., </w:t>
            </w:r>
            <w:proofErr w:type="spellStart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Ruzhitskii</w:t>
            </w:r>
            <w:proofErr w:type="spellEnd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A.O</w:t>
            </w:r>
            <w:r w:rsidR="0035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Koroleva</w:t>
            </w:r>
            <w:proofErr w:type="spellEnd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V. Oil degradation by </w:t>
            </w:r>
            <w:proofErr w:type="spellStart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basidiomycetes</w:t>
            </w:r>
            <w:proofErr w:type="spellEnd"/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soil and peat at low temperatures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Biochemistry and Microbiology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(2016) V.52 (</w:t>
            </w:r>
            <w:r w:rsidRPr="0035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6), 629 – 637.</w:t>
            </w:r>
          </w:p>
          <w:p w:rsidR="00932A00" w:rsidRPr="00506B53" w:rsidRDefault="00506B53" w:rsidP="002C74D9">
            <w:pPr>
              <w:pStyle w:val="a5"/>
              <w:numPr>
                <w:ilvl w:val="0"/>
                <w:numId w:val="2"/>
              </w:numPr>
              <w:spacing w:before="120" w:after="120"/>
              <w:ind w:left="28" w:firstLine="0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Pozdnyakova</w:t>
            </w:r>
            <w:proofErr w:type="spellEnd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</w:t>
            </w:r>
            <w:proofErr w:type="spellEnd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Chernyshova</w:t>
            </w:r>
            <w:proofErr w:type="spellEnd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Turkovskaya</w:t>
            </w:r>
            <w:proofErr w:type="spellEnd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Jarosz-Wilkolazka</w:t>
            </w:r>
            <w:proofErr w:type="spellEnd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Versatile </w:t>
            </w:r>
            <w:proofErr w:type="spellStart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peroxidase</w:t>
            </w:r>
            <w:proofErr w:type="spellEnd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506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Bjerkandera</w:t>
            </w:r>
            <w:proofErr w:type="spellEnd"/>
            <w:r w:rsidRPr="00506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B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fumosa</w:t>
            </w:r>
            <w:proofErr w:type="spellEnd"/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substrate and inhibitor specificity. Enzyme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Microbial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V.52</w:t>
            </w:r>
            <w:r w:rsidR="002C7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C74D9" w:rsidRPr="0035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2C7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1), </w:t>
            </w:r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06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</w:tr>
      <w:tr w:rsidR="001D79C0" w:rsidRPr="007B2CD9" w:rsidTr="00DE3621">
        <w:trPr>
          <w:jc w:val="center"/>
        </w:trPr>
        <w:tc>
          <w:tcPr>
            <w:tcW w:w="1893" w:type="dxa"/>
          </w:tcPr>
          <w:p w:rsidR="001D79C0" w:rsidRPr="00244B5B" w:rsidRDefault="00244B5B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</w:t>
            </w:r>
            <w:r w:rsidR="007B2CD9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Сергей Юрьевич</w:t>
            </w:r>
          </w:p>
        </w:tc>
        <w:tc>
          <w:tcPr>
            <w:tcW w:w="1192" w:type="dxa"/>
          </w:tcPr>
          <w:p w:rsidR="001D79C0" w:rsidRPr="001D79C0" w:rsidRDefault="00244B5B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7B2CD9" w:rsidRPr="00590F16" w:rsidRDefault="007B2CD9" w:rsidP="007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2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биохимии и физиологии растений и микроорганизмов Российской академии наук (ИБФРМ РАН)</w:t>
            </w:r>
          </w:p>
          <w:p w:rsidR="001D79C0" w:rsidRPr="007B2CD9" w:rsidRDefault="001D79C0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9C0" w:rsidRDefault="007B2CD9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B2CD9" w:rsidRDefault="007B2CD9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д.х.н., </w:t>
            </w:r>
          </w:p>
          <w:p w:rsidR="007B2CD9" w:rsidRDefault="007B2CD9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A2FD0" w:rsidRPr="00EA2FD0" w:rsidRDefault="00EA2FD0" w:rsidP="00A6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EA2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 </w:t>
            </w:r>
            <w:r w:rsidR="00A67B97" w:rsidRPr="00AA72BE">
              <w:rPr>
                <w:rFonts w:ascii="Times New Roman" w:hAnsi="Times New Roman" w:cs="Times New Roman"/>
                <w:sz w:val="24"/>
                <w:szCs w:val="24"/>
              </w:rPr>
              <w:t>иммунохимии</w:t>
            </w:r>
          </w:p>
        </w:tc>
        <w:tc>
          <w:tcPr>
            <w:tcW w:w="1843" w:type="dxa"/>
          </w:tcPr>
          <w:p w:rsidR="00EA2FD0" w:rsidRDefault="00A67B97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02.00.04</w:t>
            </w:r>
          </w:p>
          <w:p w:rsidR="00A67B97" w:rsidRPr="00EA2FD0" w:rsidRDefault="00A67B97" w:rsidP="00B4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3C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5889" w:type="dxa"/>
          </w:tcPr>
          <w:p w:rsidR="007E5A05" w:rsidRPr="007E5A05" w:rsidRDefault="007E5A05" w:rsidP="003F3FC0">
            <w:pPr>
              <w:pStyle w:val="a5"/>
              <w:numPr>
                <w:ilvl w:val="0"/>
                <w:numId w:val="3"/>
              </w:numPr>
              <w:spacing w:after="120"/>
              <w:ind w:left="3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Tkachenko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Evseeva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Boikova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Matora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Burygin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Lobachev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Yu.,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Shchyogolev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Improved potato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microclonal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reproduction with the plant-growth promoting </w:t>
            </w:r>
            <w:proofErr w:type="spellStart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rhizobacteria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F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Azospirillum</w:t>
            </w:r>
            <w:proofErr w:type="spellEnd"/>
            <w:r w:rsidRPr="00EA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5A05">
              <w:rPr>
                <w:rFonts w:ascii="Times New Roman" w:hAnsi="Times New Roman" w:cs="Times New Roman"/>
                <w:sz w:val="24"/>
                <w:szCs w:val="24"/>
              </w:rPr>
              <w:t>Agron</w:t>
            </w:r>
            <w:proofErr w:type="spellEnd"/>
            <w:r w:rsidRPr="007E5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5A05"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proofErr w:type="spellEnd"/>
            <w:r w:rsidRPr="007E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A05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5A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V.35, 1167 – 1174.</w:t>
            </w:r>
          </w:p>
          <w:p w:rsidR="001D79C0" w:rsidRPr="00693A02" w:rsidRDefault="003C2707" w:rsidP="003F3FC0">
            <w:pPr>
              <w:pStyle w:val="a5"/>
              <w:numPr>
                <w:ilvl w:val="0"/>
                <w:numId w:val="3"/>
              </w:numPr>
              <w:spacing w:after="120"/>
              <w:ind w:left="3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C0">
              <w:rPr>
                <w:rFonts w:ascii="Times New Roman" w:hAnsi="Times New Roman" w:cs="Times New Roman"/>
                <w:sz w:val="24"/>
                <w:szCs w:val="24"/>
              </w:rPr>
              <w:t xml:space="preserve">Широков А.А., </w:t>
            </w:r>
            <w:proofErr w:type="spellStart"/>
            <w:r w:rsidRPr="003F3FC0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3F3FC0">
              <w:rPr>
                <w:rFonts w:ascii="Times New Roman" w:hAnsi="Times New Roman" w:cs="Times New Roman"/>
                <w:sz w:val="24"/>
                <w:szCs w:val="24"/>
              </w:rPr>
              <w:t xml:space="preserve"> А.И., Селиванов Н.Ю., </w:t>
            </w:r>
            <w:proofErr w:type="spellStart"/>
            <w:r w:rsidRPr="003F3FC0">
              <w:rPr>
                <w:rFonts w:ascii="Times New Roman" w:hAnsi="Times New Roman" w:cs="Times New Roman"/>
                <w:sz w:val="24"/>
                <w:szCs w:val="24"/>
              </w:rPr>
              <w:t>Бурыгин</w:t>
            </w:r>
            <w:proofErr w:type="spellEnd"/>
            <w:r w:rsidRPr="003F3FC0">
              <w:rPr>
                <w:rFonts w:ascii="Times New Roman" w:hAnsi="Times New Roman" w:cs="Times New Roman"/>
                <w:sz w:val="24"/>
                <w:szCs w:val="24"/>
              </w:rPr>
              <w:t xml:space="preserve"> Г.Л., Щеголев С.Ю., </w:t>
            </w:r>
            <w:proofErr w:type="spellStart"/>
            <w:r w:rsidRPr="003F3FC0">
              <w:rPr>
                <w:rFonts w:ascii="Times New Roman" w:hAnsi="Times New Roman" w:cs="Times New Roman"/>
                <w:sz w:val="24"/>
                <w:szCs w:val="24"/>
              </w:rPr>
              <w:t>Матора</w:t>
            </w:r>
            <w:proofErr w:type="spellEnd"/>
            <w:r w:rsidRPr="003F3FC0">
              <w:rPr>
                <w:rFonts w:ascii="Times New Roman" w:hAnsi="Times New Roman" w:cs="Times New Roman"/>
                <w:sz w:val="24"/>
                <w:szCs w:val="24"/>
              </w:rPr>
              <w:t xml:space="preserve"> Л.Ю. Иммунохимическое выявление бактерий рода </w:t>
            </w:r>
            <w:proofErr w:type="spellStart"/>
            <w:r w:rsidRPr="003F3F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Azospirillum</w:t>
            </w:r>
            <w:proofErr w:type="spellEnd"/>
            <w:r w:rsidRPr="003F3FC0">
              <w:rPr>
                <w:rFonts w:ascii="Times New Roman" w:hAnsi="Times New Roman" w:cs="Times New Roman"/>
                <w:sz w:val="24"/>
                <w:szCs w:val="24"/>
              </w:rPr>
              <w:t xml:space="preserve"> в почве с помощью </w:t>
            </w:r>
            <w:proofErr w:type="spellStart"/>
            <w:r w:rsidRPr="003F3FC0">
              <w:rPr>
                <w:rFonts w:ascii="Times New Roman" w:hAnsi="Times New Roman" w:cs="Times New Roman"/>
                <w:sz w:val="24"/>
                <w:szCs w:val="24"/>
              </w:rPr>
              <w:t>родоспецифичных</w:t>
            </w:r>
            <w:proofErr w:type="spellEnd"/>
            <w:r w:rsidRPr="003F3FC0">
              <w:rPr>
                <w:rFonts w:ascii="Times New Roman" w:hAnsi="Times New Roman" w:cs="Times New Roman"/>
                <w:sz w:val="24"/>
                <w:szCs w:val="24"/>
              </w:rPr>
              <w:t xml:space="preserve"> антител</w:t>
            </w:r>
            <w:r w:rsidR="003F3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FC0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</w:t>
            </w:r>
            <w:r w:rsidR="003F3F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3F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F3FC0">
              <w:rPr>
                <w:rFonts w:ascii="Times New Roman" w:hAnsi="Times New Roman" w:cs="Times New Roman"/>
                <w:sz w:val="24"/>
                <w:szCs w:val="24"/>
              </w:rPr>
              <w:t>) Т. 84 (</w:t>
            </w:r>
            <w:r w:rsidR="00693A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3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FC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F3FC0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3F3FC0" w:rsidRPr="007E5A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3FC0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  <w:p w:rsidR="00693A02" w:rsidRPr="007B2CD9" w:rsidRDefault="00693A02" w:rsidP="00693A02">
            <w:pPr>
              <w:pStyle w:val="a5"/>
              <w:numPr>
                <w:ilvl w:val="0"/>
                <w:numId w:val="3"/>
              </w:numPr>
              <w:spacing w:after="120"/>
              <w:ind w:left="3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Belyakov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A.Y.,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Burygin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G.L.,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Arbatsky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N.P.,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Shashkov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Selivanov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N.Y.,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Matora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L.Y.,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Knirel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Shchyogolev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S.Y. Identification of an O-linked repetitive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glycan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chain of the polar flagellum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flagellin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693A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Azospirillum</w:t>
            </w:r>
            <w:proofErr w:type="spellEnd"/>
            <w:r w:rsidRPr="00693A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A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brasilense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Sp7. </w:t>
            </w:r>
            <w:proofErr w:type="spellStart"/>
            <w:r w:rsidRPr="00693A02">
              <w:rPr>
                <w:rFonts w:ascii="Times New Roman" w:hAnsi="Times New Roman" w:cs="Times New Roman"/>
                <w:sz w:val="24"/>
                <w:szCs w:val="24"/>
              </w:rPr>
              <w:t>Carbohydr</w:t>
            </w:r>
            <w:proofErr w:type="spellEnd"/>
            <w:r w:rsidRPr="00693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693A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701F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361 (№</w:t>
            </w:r>
            <w:r w:rsidRPr="00693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93A0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693A0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</w:tr>
    </w:tbl>
    <w:p w:rsidR="009F7CD6" w:rsidRPr="007B2CD9" w:rsidRDefault="009F7CD6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AE7" w:rsidRPr="00590F16" w:rsidRDefault="00F93AE7" w:rsidP="00F93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2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биохимии и физиологии растений и микроорганизмов Российской академии наук (ИБФРМ РАН)</w:t>
      </w:r>
    </w:p>
    <w:p w:rsidR="00EE3E94" w:rsidRPr="00184C08" w:rsidRDefault="00584B42" w:rsidP="00EE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E3E94" w:rsidRPr="00EE3E94">
        <w:rPr>
          <w:rFonts w:ascii="Times New Roman" w:hAnsi="Times New Roman" w:cs="Times New Roman"/>
          <w:sz w:val="24"/>
          <w:szCs w:val="24"/>
        </w:rPr>
        <w:t>410049, Россия, Саратов, просп. Энтузиастов, 13.</w:t>
      </w:r>
    </w:p>
    <w:p w:rsidR="009F7CD6" w:rsidRPr="001D79C0" w:rsidRDefault="009F7CD6" w:rsidP="00EE3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Тел</w:t>
      </w:r>
      <w:r w:rsidR="00584B42" w:rsidRPr="00590F16">
        <w:rPr>
          <w:rFonts w:ascii="Times New Roman" w:hAnsi="Times New Roman" w:cs="Times New Roman"/>
          <w:sz w:val="24"/>
          <w:szCs w:val="24"/>
        </w:rPr>
        <w:t xml:space="preserve">. </w:t>
      </w:r>
      <w:r w:rsidR="00EE3E94" w:rsidRPr="00EE3E94">
        <w:rPr>
          <w:rFonts w:ascii="Times New Roman" w:hAnsi="Times New Roman" w:cs="Times New Roman"/>
          <w:sz w:val="24"/>
          <w:szCs w:val="24"/>
        </w:rPr>
        <w:t>(8452) 97-04-44</w:t>
      </w:r>
      <w:r w:rsidR="00EE3E94" w:rsidRPr="00EA2FD0">
        <w:rPr>
          <w:rFonts w:ascii="Times New Roman" w:hAnsi="Times New Roman" w:cs="Times New Roman"/>
          <w:sz w:val="24"/>
          <w:szCs w:val="24"/>
        </w:rPr>
        <w:t>;</w:t>
      </w:r>
    </w:p>
    <w:p w:rsidR="009F7CD6" w:rsidRDefault="00EE3E94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Факс </w:t>
      </w:r>
      <w:r w:rsidRPr="00EE3E94">
        <w:rPr>
          <w:rFonts w:ascii="Times New Roman" w:hAnsi="Times New Roman" w:cs="Times New Roman"/>
          <w:sz w:val="24"/>
          <w:szCs w:val="24"/>
        </w:rPr>
        <w:t>(8452) 97-03-83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9C0" w:rsidRPr="00EA2FD0" w:rsidRDefault="001D79C0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A2FD0">
        <w:rPr>
          <w:rFonts w:ascii="Times New Roman" w:hAnsi="Times New Roman" w:cs="Times New Roman"/>
          <w:sz w:val="24"/>
          <w:szCs w:val="24"/>
        </w:rPr>
        <w:t xml:space="preserve">: </w:t>
      </w:r>
      <w:r w:rsidRPr="001D79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2FD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D79C0">
        <w:rPr>
          <w:rFonts w:ascii="Times New Roman" w:hAnsi="Times New Roman" w:cs="Times New Roman"/>
          <w:sz w:val="24"/>
          <w:szCs w:val="24"/>
          <w:lang w:val="en-US"/>
        </w:rPr>
        <w:t>ibppm</w:t>
      </w:r>
      <w:proofErr w:type="spellEnd"/>
      <w:r w:rsidRPr="00EA2F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7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1D79C0" w:rsidRPr="00EA2FD0" w:rsidSect="00047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B33"/>
    <w:multiLevelType w:val="hybridMultilevel"/>
    <w:tmpl w:val="E4B235F2"/>
    <w:lvl w:ilvl="0" w:tplc="0F660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B77DC"/>
    <w:multiLevelType w:val="hybridMultilevel"/>
    <w:tmpl w:val="46CEBBF4"/>
    <w:lvl w:ilvl="0" w:tplc="1F28B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4E08"/>
    <w:multiLevelType w:val="hybridMultilevel"/>
    <w:tmpl w:val="1D0A500C"/>
    <w:lvl w:ilvl="0" w:tplc="72140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44E5"/>
    <w:rsid w:val="0009513C"/>
    <w:rsid w:val="00184C08"/>
    <w:rsid w:val="001D79C0"/>
    <w:rsid w:val="00244B5B"/>
    <w:rsid w:val="002C74D9"/>
    <w:rsid w:val="00307752"/>
    <w:rsid w:val="003534B3"/>
    <w:rsid w:val="0035671F"/>
    <w:rsid w:val="003B1229"/>
    <w:rsid w:val="003C2707"/>
    <w:rsid w:val="003F3FC0"/>
    <w:rsid w:val="00435944"/>
    <w:rsid w:val="004612BC"/>
    <w:rsid w:val="00472F3B"/>
    <w:rsid w:val="00484B54"/>
    <w:rsid w:val="004A7F66"/>
    <w:rsid w:val="004F2DBB"/>
    <w:rsid w:val="00506B53"/>
    <w:rsid w:val="00584B42"/>
    <w:rsid w:val="00590F16"/>
    <w:rsid w:val="0060311B"/>
    <w:rsid w:val="00693A02"/>
    <w:rsid w:val="00701F39"/>
    <w:rsid w:val="00774626"/>
    <w:rsid w:val="007B2CD9"/>
    <w:rsid w:val="007D6316"/>
    <w:rsid w:val="007E5A05"/>
    <w:rsid w:val="00812720"/>
    <w:rsid w:val="008A2960"/>
    <w:rsid w:val="008A2AB2"/>
    <w:rsid w:val="008F5723"/>
    <w:rsid w:val="009300B4"/>
    <w:rsid w:val="00932A00"/>
    <w:rsid w:val="009653FE"/>
    <w:rsid w:val="009C7D3E"/>
    <w:rsid w:val="009F5E5E"/>
    <w:rsid w:val="009F7CD6"/>
    <w:rsid w:val="00A35082"/>
    <w:rsid w:val="00A400DB"/>
    <w:rsid w:val="00A57735"/>
    <w:rsid w:val="00A67B97"/>
    <w:rsid w:val="00AA72BE"/>
    <w:rsid w:val="00B35807"/>
    <w:rsid w:val="00B43575"/>
    <w:rsid w:val="00BA4EA6"/>
    <w:rsid w:val="00C02163"/>
    <w:rsid w:val="00C26BA1"/>
    <w:rsid w:val="00D24D0F"/>
    <w:rsid w:val="00D63ACC"/>
    <w:rsid w:val="00D65527"/>
    <w:rsid w:val="00DE3621"/>
    <w:rsid w:val="00DE61A6"/>
    <w:rsid w:val="00E366D4"/>
    <w:rsid w:val="00E55822"/>
    <w:rsid w:val="00E6681E"/>
    <w:rsid w:val="00EA2FD0"/>
    <w:rsid w:val="00EE3E94"/>
    <w:rsid w:val="00EE71AA"/>
    <w:rsid w:val="00EF3A7B"/>
    <w:rsid w:val="00F11043"/>
    <w:rsid w:val="00F26BF5"/>
    <w:rsid w:val="00F93AE7"/>
    <w:rsid w:val="00FB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ИБФРМ РАН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_</cp:lastModifiedBy>
  <cp:revision>6</cp:revision>
  <dcterms:created xsi:type="dcterms:W3CDTF">2017-04-07T09:59:00Z</dcterms:created>
  <dcterms:modified xsi:type="dcterms:W3CDTF">2017-04-07T10:04:00Z</dcterms:modified>
</cp:coreProperties>
</file>